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1A1" w:rsidRPr="00050197" w:rsidRDefault="00F301A1" w:rsidP="007C2BC2">
      <w:pPr>
        <w:tabs>
          <w:tab w:val="left" w:pos="5760"/>
        </w:tabs>
        <w:ind w:left="8647" w:right="-30"/>
        <w:jc w:val="both"/>
        <w:rPr>
          <w:rFonts w:ascii="Bookman Old Style" w:hAnsi="Bookman Old Style" w:cs="Times New Roman"/>
        </w:rPr>
      </w:pPr>
      <w:proofErr w:type="gramStart"/>
      <w:r w:rsidRPr="00050197">
        <w:rPr>
          <w:rFonts w:ascii="Bookman Old Style" w:hAnsi="Bookman Old Style" w:cs="Times New Roman"/>
        </w:rPr>
        <w:t>LAMPIRAN :</w:t>
      </w:r>
      <w:proofErr w:type="gramEnd"/>
    </w:p>
    <w:p w:rsidR="00F301A1" w:rsidRPr="00050197" w:rsidRDefault="00F301A1" w:rsidP="007C2BC2">
      <w:pPr>
        <w:tabs>
          <w:tab w:val="left" w:pos="5760"/>
        </w:tabs>
        <w:ind w:left="8647" w:right="-30"/>
        <w:jc w:val="both"/>
        <w:rPr>
          <w:rFonts w:ascii="Bookman Old Style" w:hAnsi="Bookman Old Style" w:cs="Times New Roman"/>
        </w:rPr>
      </w:pPr>
      <w:r w:rsidRPr="00050197">
        <w:rPr>
          <w:rFonts w:ascii="Bookman Old Style" w:hAnsi="Bookman Old Style" w:cs="Times New Roman"/>
        </w:rPr>
        <w:t xml:space="preserve">KEPUTUSAN BUPATI BARITO UTARA </w:t>
      </w:r>
    </w:p>
    <w:p w:rsidR="00050197" w:rsidRPr="00050197" w:rsidRDefault="003C1B15" w:rsidP="00050197">
      <w:pPr>
        <w:spacing w:line="276" w:lineRule="auto"/>
        <w:ind w:firstLine="8532"/>
        <w:jc w:val="both"/>
        <w:rPr>
          <w:rFonts w:ascii="Bookman Old Style" w:hAnsi="Bookman Old Style" w:cs="Times New Roman"/>
          <w:lang w:val="id-ID"/>
        </w:rPr>
      </w:pPr>
      <w:r w:rsidRPr="00050197">
        <w:rPr>
          <w:rFonts w:ascii="Bookman Old Style" w:hAnsi="Bookman Old Style" w:cs="Times New Roman"/>
        </w:rPr>
        <w:t xml:space="preserve">NOMOR </w:t>
      </w:r>
      <w:r w:rsidR="00050197" w:rsidRPr="00050197">
        <w:rPr>
          <w:rFonts w:ascii="Bookman Old Style" w:hAnsi="Bookman Old Style" w:cs="Times New Roman"/>
          <w:lang w:val="id-ID"/>
        </w:rPr>
        <w:t>289.1/UM-I/DISBUDPARPORA/IV/2019</w:t>
      </w:r>
    </w:p>
    <w:p w:rsidR="00F301A1" w:rsidRPr="00050197" w:rsidRDefault="00F301A1" w:rsidP="00050197">
      <w:pPr>
        <w:spacing w:line="276" w:lineRule="auto"/>
        <w:ind w:left="8647"/>
        <w:jc w:val="both"/>
        <w:rPr>
          <w:rFonts w:ascii="Bookman Old Style" w:hAnsi="Bookman Old Style" w:cs="Times New Roman"/>
          <w:caps/>
          <w:lang w:val="en-GB"/>
        </w:rPr>
      </w:pPr>
      <w:r w:rsidRPr="00050197">
        <w:rPr>
          <w:rFonts w:ascii="Bookman Old Style" w:hAnsi="Bookman Old Style" w:cs="Times New Roman"/>
        </w:rPr>
        <w:t xml:space="preserve">TENTANG PENETAPAN INDIKATOR KINERJA UTAMA </w:t>
      </w:r>
      <w:r w:rsidR="00050197" w:rsidRPr="00050197">
        <w:rPr>
          <w:rFonts w:ascii="Bookman Old Style" w:hAnsi="Bookman Old Style" w:cs="David"/>
          <w:lang w:val="id-ID"/>
        </w:rPr>
        <w:t>DINAS KEBUDAYAAN PARIWISATA KEPEMUDAAN DAN OLAH RAGA</w:t>
      </w:r>
      <w:r w:rsidR="00050197" w:rsidRPr="00050197">
        <w:rPr>
          <w:rFonts w:ascii="Bookman Old Style" w:hAnsi="Bookman Old Style" w:cs="Times New Roman"/>
          <w:caps/>
          <w:lang w:val="id-ID"/>
        </w:rPr>
        <w:t xml:space="preserve"> </w:t>
      </w:r>
      <w:r w:rsidRPr="00050197">
        <w:rPr>
          <w:rFonts w:ascii="Bookman Old Style" w:hAnsi="Bookman Old Style" w:cs="Times New Roman"/>
        </w:rPr>
        <w:t>KABUPATEN BARITO UTARA</w:t>
      </w:r>
    </w:p>
    <w:p w:rsidR="00D3341C" w:rsidRPr="00050197" w:rsidRDefault="00D3341C" w:rsidP="00F301A1">
      <w:pPr>
        <w:ind w:left="0"/>
        <w:jc w:val="both"/>
        <w:rPr>
          <w:rFonts w:ascii="Bookman Old Style" w:hAnsi="Bookman Old Style" w:cs="Times New Roman"/>
          <w:b/>
        </w:rPr>
      </w:pPr>
    </w:p>
    <w:p w:rsidR="00F14A56" w:rsidRPr="00050197" w:rsidRDefault="0059364E" w:rsidP="0091675B">
      <w:pPr>
        <w:rPr>
          <w:rFonts w:ascii="Bookman Old Style" w:hAnsi="Bookman Old Style" w:cs="Times New Roman"/>
          <w:lang w:val="id-ID"/>
        </w:rPr>
      </w:pPr>
      <w:r>
        <w:rPr>
          <w:rFonts w:ascii="Bookman Old Style" w:hAnsi="Bookman Old Style" w:cs="Times New Roman"/>
        </w:rPr>
        <w:t>INDIKATOR KINERJA</w:t>
      </w:r>
      <w:r>
        <w:rPr>
          <w:rFonts w:ascii="Bookman Old Style" w:hAnsi="Bookman Old Style" w:cs="Times New Roman"/>
          <w:lang w:val="id-ID"/>
        </w:rPr>
        <w:t xml:space="preserve"> </w:t>
      </w:r>
      <w:r w:rsidR="00F14A56" w:rsidRPr="00050197">
        <w:rPr>
          <w:rFonts w:ascii="Bookman Old Style" w:hAnsi="Bookman Old Style" w:cs="Times New Roman"/>
        </w:rPr>
        <w:t>UTAMA</w:t>
      </w:r>
    </w:p>
    <w:p w:rsidR="00050197" w:rsidRPr="00050197" w:rsidRDefault="00050197" w:rsidP="0091675B">
      <w:pPr>
        <w:rPr>
          <w:rFonts w:ascii="Bookman Old Style" w:hAnsi="Bookman Old Style" w:cs="Times New Roman"/>
          <w:lang w:val="id-ID"/>
        </w:rPr>
      </w:pPr>
      <w:r w:rsidRPr="00050197">
        <w:rPr>
          <w:rFonts w:ascii="Bookman Old Style" w:hAnsi="Bookman Old Style" w:cs="David"/>
          <w:lang w:val="id-ID"/>
        </w:rPr>
        <w:t>DINAS KEBUDAYAAN PARIWISATA KEPEMUDAAN DAN OLAH RAGA</w:t>
      </w:r>
      <w:r w:rsidRPr="00050197">
        <w:rPr>
          <w:rFonts w:ascii="Bookman Old Style" w:hAnsi="Bookman Old Style" w:cs="Times New Roman"/>
          <w:caps/>
          <w:lang w:val="id-ID"/>
        </w:rPr>
        <w:t xml:space="preserve"> </w:t>
      </w:r>
      <w:r w:rsidRPr="00050197">
        <w:rPr>
          <w:rFonts w:ascii="Bookman Old Style" w:hAnsi="Bookman Old Style" w:cs="Times New Roman"/>
        </w:rPr>
        <w:t>KABUPATEN BARITO UTARA</w:t>
      </w:r>
    </w:p>
    <w:p w:rsidR="00317C44" w:rsidRDefault="00317C44" w:rsidP="00B83473">
      <w:pPr>
        <w:ind w:left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tbl>
      <w:tblPr>
        <w:tblStyle w:val="TableGrid"/>
        <w:tblW w:w="15593" w:type="dxa"/>
        <w:tblInd w:w="250" w:type="dxa"/>
        <w:tblLayout w:type="fixed"/>
        <w:tblLook w:val="04A0"/>
      </w:tblPr>
      <w:tblGrid>
        <w:gridCol w:w="851"/>
        <w:gridCol w:w="2126"/>
        <w:gridCol w:w="1843"/>
        <w:gridCol w:w="7087"/>
        <w:gridCol w:w="1701"/>
        <w:gridCol w:w="1985"/>
      </w:tblGrid>
      <w:tr w:rsidR="00D85262" w:rsidRPr="00214129" w:rsidTr="00E96B98">
        <w:trPr>
          <w:trHeight w:val="575"/>
          <w:tblHeader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056B8" w:rsidRPr="004F6D58" w:rsidRDefault="006056B8" w:rsidP="00D93BF0">
            <w:pPr>
              <w:ind w:left="0" w:right="65"/>
              <w:rPr>
                <w:rFonts w:ascii="Bookman Old Style" w:hAnsi="Bookman Old Style" w:cs="Times New Roman"/>
                <w:sz w:val="18"/>
                <w:szCs w:val="18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>No.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056B8" w:rsidRPr="004F6D58" w:rsidRDefault="006056B8" w:rsidP="00D93BF0">
            <w:pPr>
              <w:ind w:left="0"/>
              <w:rPr>
                <w:rFonts w:ascii="Bookman Old Style" w:hAnsi="Bookman Old Style" w:cs="Times New Roman"/>
                <w:sz w:val="18"/>
                <w:szCs w:val="18"/>
              </w:rPr>
            </w:pPr>
            <w:proofErr w:type="spellStart"/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>Sasaran</w:t>
            </w:r>
            <w:proofErr w:type="spellEnd"/>
            <w:r w:rsidR="0005019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 </w:t>
            </w:r>
            <w:proofErr w:type="spellStart"/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>Strategis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056B8" w:rsidRPr="004F6D58" w:rsidRDefault="006056B8" w:rsidP="00D93BF0">
            <w:pPr>
              <w:ind w:left="0"/>
              <w:rPr>
                <w:rFonts w:ascii="Bookman Old Style" w:hAnsi="Bookman Old Style" w:cs="Times New Roman"/>
                <w:sz w:val="18"/>
                <w:szCs w:val="18"/>
              </w:rPr>
            </w:pPr>
            <w:proofErr w:type="spellStart"/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>Indikator</w:t>
            </w:r>
            <w:proofErr w:type="spellEnd"/>
            <w:r w:rsidR="0005019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 </w:t>
            </w:r>
            <w:proofErr w:type="spellStart"/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>Kinerja</w:t>
            </w:r>
            <w:proofErr w:type="spellEnd"/>
            <w:r w:rsidR="0005019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 </w:t>
            </w:r>
            <w:proofErr w:type="spellStart"/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>Utama</w:t>
            </w:r>
            <w:proofErr w:type="spellEnd"/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6056B8" w:rsidRPr="004F6D58" w:rsidRDefault="006056B8" w:rsidP="00D93BF0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>Pen</w:t>
            </w: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jelasan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056B8" w:rsidRPr="004F6D58" w:rsidRDefault="006056B8" w:rsidP="00D93BF0">
            <w:pPr>
              <w:ind w:left="0"/>
              <w:rPr>
                <w:rFonts w:ascii="Bookman Old Style" w:hAnsi="Bookman Old Style" w:cs="Times New Roman"/>
                <w:sz w:val="18"/>
                <w:szCs w:val="18"/>
              </w:rPr>
            </w:pPr>
            <w:proofErr w:type="spellStart"/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>Sumber</w:t>
            </w:r>
            <w:proofErr w:type="spellEnd"/>
            <w:r w:rsidRPr="004F6D58">
              <w:rPr>
                <w:rFonts w:ascii="Bookman Old Style" w:hAnsi="Bookman Old Style" w:cs="Times New Roman"/>
                <w:sz w:val="18"/>
                <w:szCs w:val="18"/>
              </w:rPr>
              <w:t xml:space="preserve"> Data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056B8" w:rsidRPr="004F6D58" w:rsidRDefault="006056B8" w:rsidP="00D93BF0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Penanggung jawab</w:t>
            </w:r>
          </w:p>
        </w:tc>
      </w:tr>
      <w:tr w:rsidR="00AA3B52" w:rsidRPr="00214129" w:rsidTr="00E96B98">
        <w:trPr>
          <w:trHeight w:val="567"/>
        </w:trPr>
        <w:tc>
          <w:tcPr>
            <w:tcW w:w="851" w:type="dxa"/>
            <w:vMerge w:val="restart"/>
            <w:shd w:val="clear" w:color="auto" w:fill="auto"/>
          </w:tcPr>
          <w:p w:rsidR="00AA3B52" w:rsidRPr="004F6D58" w:rsidRDefault="00AA3B52" w:rsidP="000C4508">
            <w:pPr>
              <w:ind w:left="0" w:right="65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A3B52" w:rsidRPr="004F6D58" w:rsidRDefault="00AA3B52" w:rsidP="00C8157A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Meningkatnya jumlah kunjungan wisata</w:t>
            </w:r>
          </w:p>
        </w:tc>
        <w:tc>
          <w:tcPr>
            <w:tcW w:w="1843" w:type="dxa"/>
            <w:shd w:val="clear" w:color="auto" w:fill="auto"/>
          </w:tcPr>
          <w:p w:rsidR="00AA3B52" w:rsidRPr="004F6D58" w:rsidRDefault="00AA3B52" w:rsidP="00EC5F61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Persentase kunjungan wisata</w:t>
            </w:r>
          </w:p>
        </w:tc>
        <w:tc>
          <w:tcPr>
            <w:tcW w:w="7087" w:type="dxa"/>
            <w:shd w:val="clear" w:color="auto" w:fill="auto"/>
          </w:tcPr>
          <w:p w:rsidR="00AA3B52" w:rsidRPr="004F6D58" w:rsidRDefault="001B68E6" w:rsidP="00BB5F27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Persentase perhitungan</w:t>
            </w:r>
            <w:r w:rsidR="00BB5F2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 jumlah kunjungan wisata/wisatawan diperoleh dari tingkat hunian hotel/penginapan maupun jumlah kunjungan di objek wisata dibagi dengan target kunjungan wisata ya</w:t>
            </w:r>
            <w:r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ng direncanakan</w:t>
            </w:r>
            <w:r w:rsidR="00BB5F2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. Untuk formula</w:t>
            </w:r>
            <w:r w:rsidR="00A8692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si</w:t>
            </w:r>
            <w:r w:rsidR="00BB5F2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 perhitungannya dapat d</w:t>
            </w:r>
            <w:r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ilihat pada rumus di bawah ini:</w:t>
            </w:r>
            <w:r w:rsidR="00BB5F2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 </w:t>
            </w:r>
          </w:p>
          <w:p w:rsidR="00BB5F27" w:rsidRPr="004F6D58" w:rsidRDefault="00BB5F27" w:rsidP="00BB5F27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  <w:tbl>
            <w:tblPr>
              <w:tblW w:w="6140" w:type="dxa"/>
              <w:jc w:val="center"/>
              <w:tblLayout w:type="fixed"/>
              <w:tblLook w:val="04A0"/>
            </w:tblPr>
            <w:tblGrid>
              <w:gridCol w:w="5180"/>
              <w:gridCol w:w="960"/>
            </w:tblGrid>
            <w:tr w:rsidR="00AA3B52" w:rsidRPr="004F6D58" w:rsidTr="00D85262">
              <w:trPr>
                <w:trHeight w:val="315"/>
                <w:jc w:val="center"/>
              </w:trPr>
              <w:tc>
                <w:tcPr>
                  <w:tcW w:w="51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A3B52" w:rsidRPr="004F6D58" w:rsidRDefault="00AA3B52" w:rsidP="00AA3B52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kunjungan wisata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A3B52" w:rsidRPr="004F6D58" w:rsidRDefault="00AA3B52" w:rsidP="00AA3B52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X 100%</w:t>
                  </w:r>
                </w:p>
              </w:tc>
            </w:tr>
            <w:tr w:rsidR="00AA3B52" w:rsidRPr="004F6D58" w:rsidTr="00D85262">
              <w:trPr>
                <w:trHeight w:val="315"/>
                <w:jc w:val="center"/>
              </w:trPr>
              <w:tc>
                <w:tcPr>
                  <w:tcW w:w="5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A3B52" w:rsidRPr="004F6D58" w:rsidRDefault="00AA3B52" w:rsidP="00AA3B52">
                  <w:pPr>
                    <w:ind w:left="0" w:right="0"/>
                    <w:jc w:val="left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 xml:space="preserve">Jumlah kunjungan wisata yang direncanakan  </w:t>
                  </w: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A3B52" w:rsidRPr="004F6D58" w:rsidRDefault="00AA3B52" w:rsidP="00AA3B52">
                  <w:pPr>
                    <w:ind w:left="0" w:right="0"/>
                    <w:jc w:val="left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</w:p>
              </w:tc>
            </w:tr>
          </w:tbl>
          <w:p w:rsidR="00BB5F27" w:rsidRPr="004F6D58" w:rsidRDefault="00BB5F27" w:rsidP="00A86927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</w:tc>
        <w:tc>
          <w:tcPr>
            <w:tcW w:w="1701" w:type="dxa"/>
            <w:shd w:val="clear" w:color="auto" w:fill="auto"/>
          </w:tcPr>
          <w:p w:rsidR="00AA3B52" w:rsidRPr="004F6D58" w:rsidRDefault="00AA3B52" w:rsidP="001B68E6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Data kunjungan wisatawan nusantara dan wisatawan mancanegara</w:t>
            </w:r>
          </w:p>
        </w:tc>
        <w:tc>
          <w:tcPr>
            <w:tcW w:w="1985" w:type="dxa"/>
            <w:shd w:val="clear" w:color="auto" w:fill="auto"/>
          </w:tcPr>
          <w:p w:rsidR="00AA3B52" w:rsidRPr="004F6D58" w:rsidRDefault="00AA3B52" w:rsidP="00EC5F61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Bidang Pemasaran dan Promosi Wisata</w:t>
            </w:r>
          </w:p>
        </w:tc>
      </w:tr>
      <w:tr w:rsidR="00AA3B52" w:rsidRPr="00214129" w:rsidTr="00E96B98">
        <w:trPr>
          <w:trHeight w:val="568"/>
        </w:trPr>
        <w:tc>
          <w:tcPr>
            <w:tcW w:w="851" w:type="dxa"/>
            <w:vMerge/>
          </w:tcPr>
          <w:p w:rsidR="00AA3B52" w:rsidRPr="004F6D58" w:rsidRDefault="00AA3B52" w:rsidP="00860BD6">
            <w:pPr>
              <w:ind w:left="0"/>
              <w:rPr>
                <w:rFonts w:ascii="Bookman Old Style" w:hAnsi="Bookman Old Style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AA3B52" w:rsidRPr="004F6D58" w:rsidRDefault="00AA3B52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</w:tc>
        <w:tc>
          <w:tcPr>
            <w:tcW w:w="1843" w:type="dxa"/>
          </w:tcPr>
          <w:p w:rsidR="00AA3B52" w:rsidRPr="004F6D58" w:rsidRDefault="00AA3B52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Persentase Objek Wisata yang dikembangkan</w:t>
            </w:r>
          </w:p>
        </w:tc>
        <w:tc>
          <w:tcPr>
            <w:tcW w:w="7087" w:type="dxa"/>
            <w:vAlign w:val="center"/>
          </w:tcPr>
          <w:p w:rsidR="00BB5F27" w:rsidRPr="004F6D58" w:rsidRDefault="00BB5F27" w:rsidP="00FD2740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Persentase objek wisata yang dikembangkan dapat dihitung dari jumlah </w:t>
            </w:r>
            <w:r w:rsidR="001B68E6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objek wisata yang mendapatkan </w:t>
            </w: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kegiatan fisik/rehab</w:t>
            </w:r>
            <w:r w:rsidR="00A8692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 </w:t>
            </w: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dalam satu tahun dibagi dengan jumlah obje</w:t>
            </w:r>
            <w:r w:rsidR="00A86927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k wisata yang ada di Kabupaten Barito Utara. </w:t>
            </w:r>
          </w:p>
          <w:p w:rsidR="00BB5F27" w:rsidRPr="004F6D58" w:rsidRDefault="00BB5F27" w:rsidP="00BB5F27">
            <w:pPr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  <w:tbl>
            <w:tblPr>
              <w:tblW w:w="7180" w:type="dxa"/>
              <w:tblLayout w:type="fixed"/>
              <w:tblLook w:val="04A0"/>
            </w:tblPr>
            <w:tblGrid>
              <w:gridCol w:w="5845"/>
              <w:gridCol w:w="1335"/>
            </w:tblGrid>
            <w:tr w:rsidR="00BB5F27" w:rsidRPr="004F6D58" w:rsidTr="00A862D2">
              <w:trPr>
                <w:trHeight w:val="315"/>
              </w:trPr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B5F27" w:rsidRPr="004F6D58" w:rsidRDefault="00BB5F27" w:rsidP="00A862D2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objek wisata yang dikembangkan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B5F27" w:rsidRPr="004F6D58" w:rsidRDefault="00BB5F27" w:rsidP="00A862D2">
                  <w:pPr>
                    <w:ind w:left="0" w:right="0"/>
                    <w:jc w:val="both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X 100%</w:t>
                  </w:r>
                </w:p>
              </w:tc>
            </w:tr>
            <w:tr w:rsidR="00BB5F27" w:rsidRPr="004F6D58" w:rsidTr="00A862D2">
              <w:trPr>
                <w:trHeight w:val="315"/>
              </w:trPr>
              <w:tc>
                <w:tcPr>
                  <w:tcW w:w="5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B5F27" w:rsidRPr="004F6D58" w:rsidRDefault="00BB5F27" w:rsidP="00A862D2">
                  <w:pPr>
                    <w:ind w:left="0" w:right="0"/>
                    <w:jc w:val="left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objek wisata yang ada di kabupaten Barito Utara</w:t>
                  </w:r>
                </w:p>
              </w:tc>
              <w:tc>
                <w:tcPr>
                  <w:tcW w:w="133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B5F27" w:rsidRPr="004F6D58" w:rsidRDefault="00BB5F27" w:rsidP="00A862D2">
                  <w:pPr>
                    <w:ind w:left="0" w:right="0"/>
                    <w:jc w:val="left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</w:p>
              </w:tc>
            </w:tr>
          </w:tbl>
          <w:p w:rsidR="00AA3B52" w:rsidRPr="004F6D58" w:rsidRDefault="00AA3B52" w:rsidP="00124C6B">
            <w:pPr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</w:tc>
        <w:tc>
          <w:tcPr>
            <w:tcW w:w="1701" w:type="dxa"/>
          </w:tcPr>
          <w:p w:rsidR="00AA3B52" w:rsidRPr="004F6D58" w:rsidRDefault="001B68E6" w:rsidP="001B68E6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Data k</w:t>
            </w:r>
            <w:r w:rsidR="00AA3B52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egiatan pekerjaan fisik peningkatan sarpras pariwisata pada Bidang Pengembangan Destinasi Wisata </w:t>
            </w:r>
          </w:p>
        </w:tc>
        <w:tc>
          <w:tcPr>
            <w:tcW w:w="1985" w:type="dxa"/>
          </w:tcPr>
          <w:p w:rsidR="00AA3B52" w:rsidRPr="004F6D58" w:rsidRDefault="00AA3B52" w:rsidP="00B83473">
            <w:pPr>
              <w:ind w:left="0"/>
              <w:jc w:val="both"/>
              <w:rPr>
                <w:rFonts w:ascii="Bookman Old Style" w:hAnsi="Bookman Old Style" w:cs="Times New Roman"/>
                <w:sz w:val="18"/>
                <w:szCs w:val="18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Bidang Pengembangan Destinasi Wisata</w:t>
            </w:r>
          </w:p>
        </w:tc>
      </w:tr>
      <w:tr w:rsidR="00814081" w:rsidRPr="00214129" w:rsidTr="00E96B98">
        <w:trPr>
          <w:trHeight w:val="592"/>
        </w:trPr>
        <w:tc>
          <w:tcPr>
            <w:tcW w:w="851" w:type="dxa"/>
          </w:tcPr>
          <w:p w:rsidR="00814081" w:rsidRPr="004F6D58" w:rsidRDefault="00D85262" w:rsidP="00860BD6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2.</w:t>
            </w:r>
          </w:p>
        </w:tc>
        <w:tc>
          <w:tcPr>
            <w:tcW w:w="2126" w:type="dxa"/>
          </w:tcPr>
          <w:p w:rsidR="00814081" w:rsidRPr="004F6D58" w:rsidRDefault="00D85262" w:rsidP="006056B8">
            <w:pPr>
              <w:ind w:left="0"/>
              <w:jc w:val="both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Meningkatnya penyelenggaraan festival seni dan budaya</w:t>
            </w:r>
          </w:p>
        </w:tc>
        <w:tc>
          <w:tcPr>
            <w:tcW w:w="1843" w:type="dxa"/>
          </w:tcPr>
          <w:p w:rsidR="00814081" w:rsidRPr="004F6D58" w:rsidRDefault="00D85262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Persentase penyelenggaraan festival seni dan budaya</w:t>
            </w:r>
          </w:p>
        </w:tc>
        <w:tc>
          <w:tcPr>
            <w:tcW w:w="7087" w:type="dxa"/>
            <w:vAlign w:val="center"/>
          </w:tcPr>
          <w:p w:rsidR="00EC161E" w:rsidRPr="004F6D58" w:rsidRDefault="001C392C" w:rsidP="001B68E6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Persentase penyelengg</w:t>
            </w:r>
            <w:r w:rsidR="001B68E6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araan festival seni dan budaya </w:t>
            </w: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didapat dari perhitungan jumlah event seni dan budaya yang dilaksanakan dalam satu tahun dibagi dengan jumlah target event seni dan budaya yang ditetapkan.</w:t>
            </w:r>
          </w:p>
          <w:p w:rsidR="001C392C" w:rsidRPr="004F6D58" w:rsidRDefault="001C392C" w:rsidP="001B68E6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  <w:tbl>
            <w:tblPr>
              <w:tblW w:w="5063" w:type="dxa"/>
              <w:jc w:val="center"/>
              <w:tblLayout w:type="fixed"/>
              <w:tblLook w:val="04A0"/>
            </w:tblPr>
            <w:tblGrid>
              <w:gridCol w:w="4103"/>
              <w:gridCol w:w="960"/>
            </w:tblGrid>
            <w:tr w:rsidR="00D85262" w:rsidRPr="004F6D58" w:rsidTr="00B8194D">
              <w:trPr>
                <w:trHeight w:val="300"/>
                <w:jc w:val="center"/>
              </w:trPr>
              <w:tc>
                <w:tcPr>
                  <w:tcW w:w="4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5262" w:rsidRPr="004F6D58" w:rsidRDefault="00D85262" w:rsidP="001B68E6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event seni dan budaya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85262" w:rsidRPr="004F6D58" w:rsidRDefault="00D85262" w:rsidP="001B68E6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X 100%</w:t>
                  </w:r>
                </w:p>
              </w:tc>
            </w:tr>
            <w:tr w:rsidR="00D85262" w:rsidRPr="004F6D58" w:rsidTr="00B8194D">
              <w:trPr>
                <w:trHeight w:val="300"/>
                <w:jc w:val="center"/>
              </w:trPr>
              <w:tc>
                <w:tcPr>
                  <w:tcW w:w="4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5262" w:rsidRPr="004F6D58" w:rsidRDefault="00D85262" w:rsidP="001B68E6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target event seni dan budaya</w:t>
                  </w: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85262" w:rsidRPr="004F6D58" w:rsidRDefault="00D85262" w:rsidP="001B68E6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</w:p>
              </w:tc>
            </w:tr>
          </w:tbl>
          <w:p w:rsidR="001C392C" w:rsidRPr="004F6D58" w:rsidRDefault="001C392C" w:rsidP="001B68E6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</w:tc>
        <w:tc>
          <w:tcPr>
            <w:tcW w:w="1701" w:type="dxa"/>
          </w:tcPr>
          <w:p w:rsidR="00814081" w:rsidRPr="004F6D58" w:rsidRDefault="004F6D58" w:rsidP="001B68E6">
            <w:pPr>
              <w:ind w:left="0"/>
              <w:jc w:val="lef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Database Bidang K</w:t>
            </w:r>
            <w:r w:rsidR="00D85262"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ebudayaan</w:t>
            </w:r>
          </w:p>
        </w:tc>
        <w:tc>
          <w:tcPr>
            <w:tcW w:w="1985" w:type="dxa"/>
          </w:tcPr>
          <w:p w:rsidR="00814081" w:rsidRPr="004F6D58" w:rsidRDefault="00D85262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Bidang Kebudayaan</w:t>
            </w:r>
          </w:p>
        </w:tc>
      </w:tr>
      <w:tr w:rsidR="00B8194D" w:rsidRPr="00214129" w:rsidTr="00E96B98">
        <w:trPr>
          <w:trHeight w:val="1529"/>
        </w:trPr>
        <w:tc>
          <w:tcPr>
            <w:tcW w:w="851" w:type="dxa"/>
          </w:tcPr>
          <w:p w:rsidR="00B8194D" w:rsidRPr="004F6D58" w:rsidRDefault="00B8194D" w:rsidP="00860BD6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3.</w:t>
            </w:r>
          </w:p>
        </w:tc>
        <w:tc>
          <w:tcPr>
            <w:tcW w:w="2126" w:type="dxa"/>
          </w:tcPr>
          <w:p w:rsidR="00B8194D" w:rsidRPr="004F6D58" w:rsidRDefault="00214129" w:rsidP="00C17AEE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Meningkatnya jumlah group kesenian</w:t>
            </w:r>
          </w:p>
        </w:tc>
        <w:tc>
          <w:tcPr>
            <w:tcW w:w="1843" w:type="dxa"/>
          </w:tcPr>
          <w:p w:rsidR="00B8194D" w:rsidRPr="004F6D58" w:rsidRDefault="00214129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Persentase group kesenian yang aktif</w:t>
            </w:r>
          </w:p>
        </w:tc>
        <w:tc>
          <w:tcPr>
            <w:tcW w:w="7087" w:type="dxa"/>
          </w:tcPr>
          <w:p w:rsidR="00124C6B" w:rsidRPr="004F6D58" w:rsidRDefault="00124C6B" w:rsidP="00B83473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Persentase group kesenian yang aktif didapatkan dari perhitungan jumlah group kesenian aktif dibagikan jumlah group kesenian di Kabupaten Barito Utara yang telah terdata. </w:t>
            </w:r>
          </w:p>
          <w:p w:rsidR="00124C6B" w:rsidRPr="004F6D58" w:rsidRDefault="00124C6B" w:rsidP="00B83473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  <w:tbl>
            <w:tblPr>
              <w:tblW w:w="6260" w:type="dxa"/>
              <w:tblLayout w:type="fixed"/>
              <w:tblLook w:val="04A0"/>
            </w:tblPr>
            <w:tblGrid>
              <w:gridCol w:w="5300"/>
              <w:gridCol w:w="960"/>
            </w:tblGrid>
            <w:tr w:rsidR="00124C6B" w:rsidRPr="004F6D58" w:rsidTr="00A862D2">
              <w:trPr>
                <w:trHeight w:val="300"/>
              </w:trPr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4C6B" w:rsidRPr="004F6D58" w:rsidRDefault="00124C6B" w:rsidP="00A862D2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group kesenian yang aktif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24C6B" w:rsidRPr="004F6D58" w:rsidRDefault="00124C6B" w:rsidP="00A862D2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X 100%</w:t>
                  </w:r>
                </w:p>
              </w:tc>
            </w:tr>
            <w:tr w:rsidR="00124C6B" w:rsidRPr="004F6D58" w:rsidTr="00A862D2">
              <w:trPr>
                <w:trHeight w:val="300"/>
              </w:trPr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4C6B" w:rsidRPr="004F6D58" w:rsidRDefault="00124C6B" w:rsidP="00A862D2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group kesenian se Kabupaten Barito Utara</w:t>
                  </w: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24C6B" w:rsidRPr="004F6D58" w:rsidRDefault="00124C6B" w:rsidP="00A862D2">
                  <w:pPr>
                    <w:ind w:left="0" w:right="0"/>
                    <w:jc w:val="left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</w:p>
              </w:tc>
            </w:tr>
          </w:tbl>
          <w:p w:rsidR="00124C6B" w:rsidRPr="004F6D58" w:rsidRDefault="00124C6B" w:rsidP="00B83473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</w:tc>
        <w:tc>
          <w:tcPr>
            <w:tcW w:w="1701" w:type="dxa"/>
          </w:tcPr>
          <w:p w:rsidR="00B8194D" w:rsidRPr="004F6D58" w:rsidRDefault="004F6D58" w:rsidP="00CA23B8">
            <w:pPr>
              <w:ind w:left="0"/>
              <w:jc w:val="lef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Database Bidang K</w:t>
            </w:r>
            <w:r w:rsidR="00214129"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ebudayaan</w:t>
            </w:r>
          </w:p>
        </w:tc>
        <w:tc>
          <w:tcPr>
            <w:tcW w:w="1985" w:type="dxa"/>
          </w:tcPr>
          <w:p w:rsidR="00B8194D" w:rsidRPr="004F6D58" w:rsidRDefault="00214129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Bidang Kebudayaan</w:t>
            </w:r>
          </w:p>
        </w:tc>
      </w:tr>
      <w:tr w:rsidR="00214129" w:rsidRPr="00214129" w:rsidTr="00E96B98">
        <w:trPr>
          <w:trHeight w:val="2044"/>
        </w:trPr>
        <w:tc>
          <w:tcPr>
            <w:tcW w:w="851" w:type="dxa"/>
          </w:tcPr>
          <w:p w:rsidR="00214129" w:rsidRPr="004F6D58" w:rsidRDefault="00214129" w:rsidP="00860BD6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lastRenderedPageBreak/>
              <w:t>4.</w:t>
            </w:r>
          </w:p>
        </w:tc>
        <w:tc>
          <w:tcPr>
            <w:tcW w:w="2126" w:type="dxa"/>
          </w:tcPr>
          <w:p w:rsidR="00214129" w:rsidRPr="004F6D58" w:rsidRDefault="00214129" w:rsidP="00214129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Meningkatnya jumlah situs dan benda cagar budaya yang dilestarikan</w:t>
            </w:r>
          </w:p>
        </w:tc>
        <w:tc>
          <w:tcPr>
            <w:tcW w:w="1843" w:type="dxa"/>
          </w:tcPr>
          <w:p w:rsidR="00214129" w:rsidRPr="004F6D58" w:rsidRDefault="00214129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Persentase pelestarian situs dan benda cagar budaya </w:t>
            </w:r>
          </w:p>
        </w:tc>
        <w:tc>
          <w:tcPr>
            <w:tcW w:w="7087" w:type="dxa"/>
          </w:tcPr>
          <w:p w:rsidR="001B68E6" w:rsidRDefault="001B68E6" w:rsidP="00124C6B">
            <w:pPr>
              <w:ind w:left="0" w:righ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  <w:p w:rsidR="00124C6B" w:rsidRPr="004F6D58" w:rsidRDefault="00124C6B" w:rsidP="00124C6B">
            <w:pPr>
              <w:ind w:left="0" w:righ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Persentase pelestarian situs dan benda cagar budaya didapatkan dari perhitungan </w:t>
            </w:r>
            <w:r w:rsidR="004F6D58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jumlah situ</w:t>
            </w: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s dan benda cagar budaya yang dilestarikan dalam satu tahun dibagi jumlah warisan situs dan benda cagar budaya yang ada. </w:t>
            </w:r>
          </w:p>
          <w:p w:rsidR="00124C6B" w:rsidRPr="004F6D58" w:rsidRDefault="00124C6B" w:rsidP="00124C6B">
            <w:pPr>
              <w:ind w:left="0" w:right="0"/>
              <w:jc w:val="lef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 w:eastAsia="id-ID"/>
              </w:rPr>
            </w:pPr>
          </w:p>
          <w:tbl>
            <w:tblPr>
              <w:tblW w:w="6640" w:type="dxa"/>
              <w:tblLayout w:type="fixed"/>
              <w:tblLook w:val="04A0"/>
            </w:tblPr>
            <w:tblGrid>
              <w:gridCol w:w="5704"/>
              <w:gridCol w:w="936"/>
            </w:tblGrid>
            <w:tr w:rsidR="00214129" w:rsidRPr="004F6D58" w:rsidTr="00214129">
              <w:trPr>
                <w:trHeight w:val="300"/>
              </w:trPr>
              <w:tc>
                <w:tcPr>
                  <w:tcW w:w="57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4129" w:rsidRPr="004F6D58" w:rsidRDefault="00214129" w:rsidP="00214129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 xml:space="preserve">Jumlah situs dan benda cagar budaya yang dilestarikan </w:t>
                  </w:r>
                </w:p>
              </w:tc>
              <w:tc>
                <w:tcPr>
                  <w:tcW w:w="93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14129" w:rsidRPr="004F6D58" w:rsidRDefault="00214129" w:rsidP="00214129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X 100%</w:t>
                  </w:r>
                </w:p>
              </w:tc>
            </w:tr>
            <w:tr w:rsidR="00214129" w:rsidRPr="004F6D58" w:rsidTr="00214129">
              <w:trPr>
                <w:trHeight w:val="300"/>
              </w:trPr>
              <w:tc>
                <w:tcPr>
                  <w:tcW w:w="5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4129" w:rsidRPr="004F6D58" w:rsidRDefault="00214129" w:rsidP="00214129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warisan situs dan benda cagar budaya</w:t>
                  </w:r>
                </w:p>
              </w:tc>
              <w:tc>
                <w:tcPr>
                  <w:tcW w:w="93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14129" w:rsidRPr="004F6D58" w:rsidRDefault="00214129" w:rsidP="00214129">
                  <w:pPr>
                    <w:ind w:left="0" w:right="0"/>
                    <w:jc w:val="left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</w:p>
              </w:tc>
            </w:tr>
          </w:tbl>
          <w:p w:rsidR="00214129" w:rsidRPr="004F6D58" w:rsidRDefault="00214129" w:rsidP="00214129">
            <w:pPr>
              <w:ind w:left="0" w:right="0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701" w:type="dxa"/>
          </w:tcPr>
          <w:p w:rsidR="00214129" w:rsidRPr="004F6D58" w:rsidRDefault="00214129" w:rsidP="004F6D58">
            <w:pPr>
              <w:ind w:left="0"/>
              <w:jc w:val="lef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Database </w:t>
            </w:r>
            <w:r w:rsidR="004F6D58"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B</w:t>
            </w:r>
            <w:r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idang </w:t>
            </w:r>
            <w:r w:rsidR="004F6D58"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K</w:t>
            </w:r>
            <w:r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ebudayaan</w:t>
            </w:r>
          </w:p>
        </w:tc>
        <w:tc>
          <w:tcPr>
            <w:tcW w:w="1985" w:type="dxa"/>
          </w:tcPr>
          <w:p w:rsidR="00214129" w:rsidRPr="004F6D58" w:rsidRDefault="00214129" w:rsidP="000E1E40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Bidang Kebudayaan</w:t>
            </w:r>
          </w:p>
        </w:tc>
      </w:tr>
      <w:tr w:rsidR="00124C6B" w:rsidRPr="00214129" w:rsidTr="00E96B98">
        <w:trPr>
          <w:trHeight w:val="1621"/>
        </w:trPr>
        <w:tc>
          <w:tcPr>
            <w:tcW w:w="851" w:type="dxa"/>
          </w:tcPr>
          <w:p w:rsidR="00124C6B" w:rsidRPr="004F6D58" w:rsidRDefault="006C238B" w:rsidP="00860BD6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5.</w:t>
            </w:r>
          </w:p>
        </w:tc>
        <w:tc>
          <w:tcPr>
            <w:tcW w:w="2126" w:type="dxa"/>
          </w:tcPr>
          <w:p w:rsidR="00124C6B" w:rsidRPr="004F6D58" w:rsidRDefault="006C238B" w:rsidP="00214129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Meningkatnya jumlah organisasi kepemudaan </w:t>
            </w:r>
          </w:p>
        </w:tc>
        <w:tc>
          <w:tcPr>
            <w:tcW w:w="1843" w:type="dxa"/>
          </w:tcPr>
          <w:p w:rsidR="00124C6B" w:rsidRPr="004F6D58" w:rsidRDefault="006C238B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Persentase organisasi kepemudaan yang aktif</w:t>
            </w:r>
          </w:p>
        </w:tc>
        <w:tc>
          <w:tcPr>
            <w:tcW w:w="7087" w:type="dxa"/>
          </w:tcPr>
          <w:p w:rsidR="00124C6B" w:rsidRPr="004F6D58" w:rsidRDefault="004F6D58" w:rsidP="004F6D58">
            <w:pPr>
              <w:ind w:left="0" w:righ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Persentase organisasi kepemudaan yang aktif didapatkan dari perhitungan jumlah organisasi kepemudaan aktif dibagi dengan jumlah seluruh organisasi kepemudaan yang terdata.</w:t>
            </w:r>
          </w:p>
          <w:p w:rsidR="004F6D58" w:rsidRPr="004F6D58" w:rsidRDefault="004F6D58" w:rsidP="004F6D58">
            <w:pPr>
              <w:ind w:left="0" w:righ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  <w:tbl>
            <w:tblPr>
              <w:tblW w:w="5260" w:type="dxa"/>
              <w:tblLayout w:type="fixed"/>
              <w:tblLook w:val="04A0"/>
            </w:tblPr>
            <w:tblGrid>
              <w:gridCol w:w="4300"/>
              <w:gridCol w:w="960"/>
            </w:tblGrid>
            <w:tr w:rsidR="004F6D58" w:rsidRPr="004F6D58" w:rsidTr="004F6D58">
              <w:trPr>
                <w:trHeight w:val="3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F6D58" w:rsidRPr="004F6D58" w:rsidRDefault="004F6D58" w:rsidP="004F6D58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u w:val="single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u w:val="single"/>
                      <w:lang w:val="id-ID" w:eastAsia="id-ID"/>
                    </w:rPr>
                    <w:t>Jumlah organisasi kepemudaan yang aktif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F6D58" w:rsidRPr="004F6D58" w:rsidRDefault="004F6D58" w:rsidP="004F6D58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 xml:space="preserve"> X 100%</w:t>
                  </w:r>
                </w:p>
              </w:tc>
            </w:tr>
            <w:tr w:rsidR="004F6D58" w:rsidRPr="004F6D58" w:rsidTr="004F6D58">
              <w:trPr>
                <w:trHeight w:val="3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F6D58" w:rsidRPr="004F6D58" w:rsidRDefault="004F6D58" w:rsidP="004F6D58">
                  <w:pPr>
                    <w:ind w:left="0" w:right="0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  <w:r w:rsidRPr="004F6D58"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  <w:t>Jumlah seluruh organisasi kepemudaan</w:t>
                  </w: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F6D58" w:rsidRPr="004F6D58" w:rsidRDefault="004F6D58" w:rsidP="004F6D58">
                  <w:pPr>
                    <w:ind w:left="0" w:right="0"/>
                    <w:jc w:val="left"/>
                    <w:rPr>
                      <w:rFonts w:ascii="Bookman Old Style" w:eastAsia="Times New Roman" w:hAnsi="Bookman Old Style" w:cs="Times New Roman"/>
                      <w:color w:val="000000"/>
                      <w:sz w:val="18"/>
                      <w:szCs w:val="18"/>
                      <w:lang w:val="id-ID" w:eastAsia="id-ID"/>
                    </w:rPr>
                  </w:pPr>
                </w:p>
              </w:tc>
            </w:tr>
          </w:tbl>
          <w:p w:rsidR="004F6D58" w:rsidRPr="004F6D58" w:rsidRDefault="004F6D58" w:rsidP="004F6D58">
            <w:pPr>
              <w:ind w:left="0" w:right="0"/>
              <w:jc w:val="lef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701" w:type="dxa"/>
          </w:tcPr>
          <w:p w:rsidR="00124C6B" w:rsidRPr="004F6D58" w:rsidRDefault="004F6D58" w:rsidP="000E1E40">
            <w:pPr>
              <w:ind w:left="0"/>
              <w:jc w:val="lef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Database Bidang Kepemudaan</w:t>
            </w:r>
          </w:p>
        </w:tc>
        <w:tc>
          <w:tcPr>
            <w:tcW w:w="1985" w:type="dxa"/>
          </w:tcPr>
          <w:p w:rsidR="00124C6B" w:rsidRPr="004F6D58" w:rsidRDefault="004F6D58" w:rsidP="000E1E40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Bidang Kepemudaan</w:t>
            </w:r>
          </w:p>
        </w:tc>
      </w:tr>
      <w:tr w:rsidR="004F6D58" w:rsidRPr="00214129" w:rsidTr="00E96B98">
        <w:trPr>
          <w:trHeight w:val="592"/>
        </w:trPr>
        <w:tc>
          <w:tcPr>
            <w:tcW w:w="851" w:type="dxa"/>
          </w:tcPr>
          <w:p w:rsidR="004F6D58" w:rsidRPr="004F6D58" w:rsidRDefault="004F6D58" w:rsidP="00860BD6">
            <w:pPr>
              <w:ind w:left="0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6.</w:t>
            </w:r>
          </w:p>
        </w:tc>
        <w:tc>
          <w:tcPr>
            <w:tcW w:w="2126" w:type="dxa"/>
          </w:tcPr>
          <w:p w:rsidR="004F6D58" w:rsidRPr="004F6D58" w:rsidRDefault="004F6D58" w:rsidP="00214129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Meningkatnya Prestasi Olah Raga</w:t>
            </w:r>
          </w:p>
        </w:tc>
        <w:tc>
          <w:tcPr>
            <w:tcW w:w="1843" w:type="dxa"/>
          </w:tcPr>
          <w:p w:rsidR="004F6D58" w:rsidRPr="004F6D58" w:rsidRDefault="004F6D58" w:rsidP="006056B8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Jumlah prestasi olahraga</w:t>
            </w:r>
          </w:p>
        </w:tc>
        <w:tc>
          <w:tcPr>
            <w:tcW w:w="7087" w:type="dxa"/>
          </w:tcPr>
          <w:p w:rsidR="004F6D58" w:rsidRPr="004F6D58" w:rsidRDefault="00CD0559" w:rsidP="004F6D58">
            <w:pPr>
              <w:ind w:left="0" w:righ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Jumlah prestasi olahraga yakni</w:t>
            </w:r>
            <w:r w:rsidR="004F6D58"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 berupa prestasi atlet maupun cabang olahraga yang dimenangkan dalam satu tahun.</w:t>
            </w:r>
          </w:p>
        </w:tc>
        <w:tc>
          <w:tcPr>
            <w:tcW w:w="1701" w:type="dxa"/>
          </w:tcPr>
          <w:p w:rsidR="004F6D58" w:rsidRPr="004F6D58" w:rsidRDefault="004F6D58" w:rsidP="000E1E40">
            <w:pPr>
              <w:ind w:left="0"/>
              <w:jc w:val="lef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/>
                <w:sz w:val="18"/>
                <w:szCs w:val="18"/>
                <w:lang w:val="id-ID"/>
              </w:rPr>
              <w:t>Database Bidang Olah Raga</w:t>
            </w:r>
          </w:p>
        </w:tc>
        <w:tc>
          <w:tcPr>
            <w:tcW w:w="1985" w:type="dxa"/>
          </w:tcPr>
          <w:p w:rsidR="004F6D58" w:rsidRPr="004F6D58" w:rsidRDefault="004F6D58" w:rsidP="000E1E40">
            <w:pPr>
              <w:ind w:left="0"/>
              <w:jc w:val="lef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4F6D58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Bidang Olah Raga</w:t>
            </w:r>
          </w:p>
        </w:tc>
      </w:tr>
    </w:tbl>
    <w:p w:rsidR="00C25175" w:rsidRPr="001B68E6" w:rsidRDefault="00C25175" w:rsidP="001B68E6">
      <w:pPr>
        <w:ind w:left="0"/>
        <w:jc w:val="both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4"/>
      </w:tblGrid>
      <w:tr w:rsidR="00CA23B8" w:rsidTr="00C25175">
        <w:tc>
          <w:tcPr>
            <w:tcW w:w="7393" w:type="dxa"/>
          </w:tcPr>
          <w:p w:rsidR="00CA23B8" w:rsidRDefault="00CA23B8" w:rsidP="00CA23B8">
            <w:pPr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94" w:type="dxa"/>
          </w:tcPr>
          <w:p w:rsidR="00CA23B8" w:rsidRDefault="00CA23B8" w:rsidP="00C25175">
            <w:pPr>
              <w:ind w:left="0" w:right="0"/>
              <w:rPr>
                <w:rFonts w:ascii="Bookman Old Style" w:hAnsi="Bookman Old Style" w:cs="Times New Roman"/>
                <w:szCs w:val="24"/>
                <w:lang w:val="en-GB"/>
              </w:rPr>
            </w:pPr>
            <w:r>
              <w:rPr>
                <w:rFonts w:ascii="Bookman Old Style" w:hAnsi="Bookman Old Style" w:cs="Times New Roman"/>
                <w:szCs w:val="24"/>
                <w:lang w:val="id-ID"/>
              </w:rPr>
              <w:t>a</w:t>
            </w:r>
            <w:r w:rsidRPr="007C2BC2">
              <w:rPr>
                <w:rFonts w:ascii="Bookman Old Style" w:hAnsi="Bookman Old Style" w:cs="Times New Roman"/>
                <w:szCs w:val="24"/>
                <w:lang w:val="en-GB"/>
              </w:rPr>
              <w:t>.n BUPATI BARITO UTARA</w:t>
            </w:r>
          </w:p>
          <w:p w:rsidR="00CA23B8" w:rsidRDefault="006C238B" w:rsidP="00C25175">
            <w:pPr>
              <w:ind w:left="0" w:right="0"/>
              <w:rPr>
                <w:rFonts w:ascii="Bookman Old Style" w:hAnsi="Bookman Old Style" w:cs="Times New Roman"/>
                <w:szCs w:val="24"/>
                <w:lang w:val="en-GB"/>
              </w:rPr>
            </w:pPr>
            <w:r>
              <w:rPr>
                <w:rFonts w:ascii="Bookman Old Style" w:hAnsi="Bookman Old Style" w:cs="Times New Roman"/>
                <w:szCs w:val="24"/>
                <w:lang w:val="id-ID"/>
              </w:rPr>
              <w:t>Kepala Dinas</w:t>
            </w:r>
            <w:r w:rsidR="00CA23B8" w:rsidRPr="007C2BC2">
              <w:rPr>
                <w:rFonts w:ascii="Bookman Old Style" w:hAnsi="Bookman Old Style" w:cs="Times New Roman"/>
                <w:szCs w:val="24"/>
                <w:lang w:val="en-GB"/>
              </w:rPr>
              <w:t>,</w:t>
            </w:r>
          </w:p>
          <w:p w:rsidR="00C25175" w:rsidRDefault="006C238B" w:rsidP="00C25175">
            <w:pPr>
              <w:ind w:left="0" w:right="0"/>
              <w:rPr>
                <w:rFonts w:ascii="Bookman Old Style" w:hAnsi="Bookman Old Style" w:cs="Times New Roman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Cs w:val="24"/>
                <w:lang w:val="id-ID"/>
              </w:rPr>
              <w:t>Kebudayaan Pariwisata Kepemudaan dan Olah Raga</w:t>
            </w:r>
          </w:p>
          <w:p w:rsidR="006C238B" w:rsidRPr="006C238B" w:rsidRDefault="006C238B" w:rsidP="00C25175">
            <w:pPr>
              <w:ind w:left="0" w:right="0"/>
              <w:rPr>
                <w:rFonts w:ascii="Bookman Old Style" w:hAnsi="Bookman Old Style" w:cs="Times New Roman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Cs w:val="24"/>
                <w:lang w:val="id-ID"/>
              </w:rPr>
              <w:t>Kabupaten Barito Utara</w:t>
            </w:r>
          </w:p>
          <w:p w:rsidR="00C25175" w:rsidRDefault="00C25175" w:rsidP="00C25175">
            <w:pPr>
              <w:ind w:left="0" w:right="0"/>
              <w:rPr>
                <w:rFonts w:ascii="Bookman Old Style" w:hAnsi="Bookman Old Style" w:cs="Times New Roman"/>
                <w:szCs w:val="24"/>
                <w:lang w:val="en-GB"/>
              </w:rPr>
            </w:pPr>
          </w:p>
          <w:p w:rsidR="00C25175" w:rsidRDefault="00C25175" w:rsidP="00C25175">
            <w:pPr>
              <w:ind w:left="0" w:right="0"/>
              <w:jc w:val="both"/>
              <w:rPr>
                <w:rFonts w:ascii="Bookman Old Style" w:hAnsi="Bookman Old Style" w:cs="Times New Roman"/>
                <w:szCs w:val="24"/>
                <w:lang w:val="id-ID"/>
              </w:rPr>
            </w:pPr>
          </w:p>
          <w:p w:rsidR="001B68E6" w:rsidRPr="001B68E6" w:rsidRDefault="001B68E6" w:rsidP="00C25175">
            <w:pPr>
              <w:ind w:left="0" w:right="0"/>
              <w:jc w:val="both"/>
              <w:rPr>
                <w:rFonts w:ascii="Bookman Old Style" w:hAnsi="Bookman Old Style" w:cs="Times New Roman"/>
                <w:szCs w:val="24"/>
                <w:lang w:val="id-ID"/>
              </w:rPr>
            </w:pPr>
          </w:p>
          <w:p w:rsidR="00C25175" w:rsidRPr="006C238B" w:rsidRDefault="006C238B" w:rsidP="00C25175">
            <w:pPr>
              <w:ind w:left="0" w:right="0"/>
              <w:rPr>
                <w:rFonts w:ascii="Bookman Old Style" w:hAnsi="Bookman Old Style" w:cs="Times New Roman"/>
                <w:bCs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Cs/>
                <w:szCs w:val="24"/>
                <w:lang w:val="id-ID"/>
              </w:rPr>
              <w:t>H. ARBAIDI, SE., M.IP</w:t>
            </w:r>
          </w:p>
          <w:p w:rsidR="00C25175" w:rsidRDefault="006C238B" w:rsidP="00C25175">
            <w:pPr>
              <w:ind w:left="0" w:right="0"/>
              <w:rPr>
                <w:rFonts w:ascii="Bookman Old Style" w:hAnsi="Bookman Old Style" w:cs="Times New Roman"/>
                <w:szCs w:val="24"/>
                <w:lang w:val="en-GB"/>
              </w:rPr>
            </w:pPr>
            <w:r>
              <w:rPr>
                <w:rFonts w:ascii="Bookman Old Style" w:hAnsi="Bookman Old Style" w:cs="Times New Roman"/>
                <w:szCs w:val="24"/>
              </w:rPr>
              <w:t xml:space="preserve">Pembina </w:t>
            </w:r>
            <w:r>
              <w:rPr>
                <w:rFonts w:ascii="Bookman Old Style" w:hAnsi="Bookman Old Style" w:cs="Times New Roman"/>
                <w:szCs w:val="24"/>
                <w:lang w:val="id-ID"/>
              </w:rPr>
              <w:t>Tingkat I</w:t>
            </w:r>
            <w:r>
              <w:rPr>
                <w:rFonts w:ascii="Bookman Old Style" w:hAnsi="Bookman Old Style" w:cs="Times New Roman"/>
                <w:szCs w:val="24"/>
              </w:rPr>
              <w:t xml:space="preserve"> (IV/</w:t>
            </w:r>
            <w:r>
              <w:rPr>
                <w:rFonts w:ascii="Bookman Old Style" w:hAnsi="Bookman Old Style" w:cs="Times New Roman"/>
                <w:szCs w:val="24"/>
                <w:lang w:val="id-ID"/>
              </w:rPr>
              <w:t>b</w:t>
            </w:r>
            <w:r w:rsidR="00CA23B8" w:rsidRPr="007C2BC2">
              <w:rPr>
                <w:rFonts w:ascii="Bookman Old Style" w:hAnsi="Bookman Old Style" w:cs="Times New Roman"/>
                <w:szCs w:val="24"/>
              </w:rPr>
              <w:t>)</w:t>
            </w:r>
          </w:p>
          <w:p w:rsidR="00CA23B8" w:rsidRPr="006C238B" w:rsidRDefault="00CA23B8" w:rsidP="006C238B">
            <w:pPr>
              <w:ind w:left="0" w:right="0"/>
              <w:rPr>
                <w:rFonts w:ascii="Bookman Old Style" w:hAnsi="Bookman Old Style" w:cs="Times New Roman"/>
                <w:szCs w:val="24"/>
                <w:lang w:val="id-ID"/>
              </w:rPr>
            </w:pPr>
            <w:r w:rsidRPr="007C2BC2">
              <w:rPr>
                <w:rFonts w:ascii="Bookman Old Style" w:hAnsi="Bookman Old Style" w:cs="Times New Roman"/>
                <w:szCs w:val="24"/>
              </w:rPr>
              <w:t xml:space="preserve">NIP. </w:t>
            </w:r>
            <w:r w:rsidR="006C238B">
              <w:rPr>
                <w:rFonts w:ascii="Bookman Old Style" w:hAnsi="Bookman Old Style" w:cs="Times New Roman"/>
                <w:szCs w:val="24"/>
                <w:lang w:val="id-ID"/>
              </w:rPr>
              <w:t>19591012 198203 1 027</w:t>
            </w:r>
          </w:p>
        </w:tc>
      </w:tr>
    </w:tbl>
    <w:p w:rsidR="00757ADC" w:rsidRPr="007C2BC2" w:rsidRDefault="00D93BF0" w:rsidP="004F6D58">
      <w:pPr>
        <w:ind w:left="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 w:val="24"/>
          <w:szCs w:val="24"/>
          <w:lang w:val="id-ID"/>
        </w:rPr>
        <w:tab/>
      </w:r>
    </w:p>
    <w:sectPr w:rsidR="00757ADC" w:rsidRPr="007C2BC2" w:rsidSect="00CD0559">
      <w:pgSz w:w="20160" w:h="12240" w:orient="landscape" w:code="5"/>
      <w:pgMar w:top="1134" w:right="284" w:bottom="1134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1014"/>
    <w:multiLevelType w:val="hybridMultilevel"/>
    <w:tmpl w:val="1C2C373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B32D2"/>
    <w:multiLevelType w:val="hybridMultilevel"/>
    <w:tmpl w:val="2152A010"/>
    <w:lvl w:ilvl="0" w:tplc="A4C2303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63ACF"/>
    <w:rsid w:val="00007641"/>
    <w:rsid w:val="00022F47"/>
    <w:rsid w:val="00050197"/>
    <w:rsid w:val="0005403B"/>
    <w:rsid w:val="00060004"/>
    <w:rsid w:val="000C4508"/>
    <w:rsid w:val="00124C6B"/>
    <w:rsid w:val="00126748"/>
    <w:rsid w:val="001B68E6"/>
    <w:rsid w:val="001C392C"/>
    <w:rsid w:val="001F1CAD"/>
    <w:rsid w:val="00202E54"/>
    <w:rsid w:val="0020448B"/>
    <w:rsid w:val="00214129"/>
    <w:rsid w:val="00221E24"/>
    <w:rsid w:val="00263ACF"/>
    <w:rsid w:val="00274D45"/>
    <w:rsid w:val="00276C7B"/>
    <w:rsid w:val="00295576"/>
    <w:rsid w:val="0030354E"/>
    <w:rsid w:val="00306D44"/>
    <w:rsid w:val="00317C44"/>
    <w:rsid w:val="0035099D"/>
    <w:rsid w:val="003B06C8"/>
    <w:rsid w:val="003B50D4"/>
    <w:rsid w:val="003C1B15"/>
    <w:rsid w:val="003C34E6"/>
    <w:rsid w:val="00495C25"/>
    <w:rsid w:val="004B03C4"/>
    <w:rsid w:val="004B1921"/>
    <w:rsid w:val="004D6D07"/>
    <w:rsid w:val="004D6DCA"/>
    <w:rsid w:val="004F6810"/>
    <w:rsid w:val="004F6D58"/>
    <w:rsid w:val="00546543"/>
    <w:rsid w:val="005825D2"/>
    <w:rsid w:val="0059364E"/>
    <w:rsid w:val="006056B8"/>
    <w:rsid w:val="00621FBA"/>
    <w:rsid w:val="0065691A"/>
    <w:rsid w:val="006573D7"/>
    <w:rsid w:val="00667541"/>
    <w:rsid w:val="0069646B"/>
    <w:rsid w:val="006C238B"/>
    <w:rsid w:val="007065CD"/>
    <w:rsid w:val="00706D75"/>
    <w:rsid w:val="00714937"/>
    <w:rsid w:val="007347D2"/>
    <w:rsid w:val="00757ADC"/>
    <w:rsid w:val="0078296C"/>
    <w:rsid w:val="00783EB9"/>
    <w:rsid w:val="00786BBF"/>
    <w:rsid w:val="007C2BC2"/>
    <w:rsid w:val="007F3840"/>
    <w:rsid w:val="00814081"/>
    <w:rsid w:val="00860BD6"/>
    <w:rsid w:val="00863CEF"/>
    <w:rsid w:val="008B47DF"/>
    <w:rsid w:val="008D4E5F"/>
    <w:rsid w:val="008F6CB7"/>
    <w:rsid w:val="00915C54"/>
    <w:rsid w:val="0091675B"/>
    <w:rsid w:val="0095706C"/>
    <w:rsid w:val="00965C37"/>
    <w:rsid w:val="009C50B0"/>
    <w:rsid w:val="009C681E"/>
    <w:rsid w:val="00A06DCA"/>
    <w:rsid w:val="00A67747"/>
    <w:rsid w:val="00A86927"/>
    <w:rsid w:val="00AA3B52"/>
    <w:rsid w:val="00AB33A5"/>
    <w:rsid w:val="00AD31A1"/>
    <w:rsid w:val="00AE0F37"/>
    <w:rsid w:val="00B330D2"/>
    <w:rsid w:val="00B540D8"/>
    <w:rsid w:val="00B8194D"/>
    <w:rsid w:val="00B83473"/>
    <w:rsid w:val="00BB5F27"/>
    <w:rsid w:val="00C17AEE"/>
    <w:rsid w:val="00C25175"/>
    <w:rsid w:val="00C52423"/>
    <w:rsid w:val="00C8157A"/>
    <w:rsid w:val="00CA23B8"/>
    <w:rsid w:val="00CD0559"/>
    <w:rsid w:val="00CE16EF"/>
    <w:rsid w:val="00D10929"/>
    <w:rsid w:val="00D3341C"/>
    <w:rsid w:val="00D76317"/>
    <w:rsid w:val="00D85262"/>
    <w:rsid w:val="00D93BF0"/>
    <w:rsid w:val="00E200E8"/>
    <w:rsid w:val="00E2485B"/>
    <w:rsid w:val="00E63964"/>
    <w:rsid w:val="00E96B98"/>
    <w:rsid w:val="00EC161E"/>
    <w:rsid w:val="00EC5F61"/>
    <w:rsid w:val="00EE7DD8"/>
    <w:rsid w:val="00F14A56"/>
    <w:rsid w:val="00F234AD"/>
    <w:rsid w:val="00F301A1"/>
    <w:rsid w:val="00FC22B3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15" w:right="115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A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3ACF"/>
    <w:pPr>
      <w:ind w:left="720" w:right="0"/>
      <w:jc w:val="left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7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7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B06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6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6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6C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WIN-7</cp:lastModifiedBy>
  <cp:revision>18</cp:revision>
  <cp:lastPrinted>2019-09-30T03:18:00Z</cp:lastPrinted>
  <dcterms:created xsi:type="dcterms:W3CDTF">2019-09-27T03:07:00Z</dcterms:created>
  <dcterms:modified xsi:type="dcterms:W3CDTF">2019-09-30T03:19:00Z</dcterms:modified>
</cp:coreProperties>
</file>